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5A3" w:rsidRPr="004E202E" w:rsidRDefault="008975A3" w:rsidP="00897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975A3" w:rsidRDefault="008975A3" w:rsidP="008975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75A3" w:rsidRDefault="008975A3" w:rsidP="008975A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664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Кемеровская область,                        р-н Кемеровский сдт «Русское поле» (АО фирма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Токем</w:t>
      </w:r>
      <w:proofErr w:type="spellEnd"/>
      <w:r>
        <w:rPr>
          <w:rFonts w:ascii="Times New Roman" w:hAnsi="Times New Roman" w:cs="Times New Roman"/>
          <w:sz w:val="28"/>
          <w:szCs w:val="28"/>
        </w:rPr>
        <w:t>»), участок 151,                        с кадастровым номером 42:04:0324010:183, с видом разрешенного использования «Для ведения садоводства», категория земель – земли сельскохозяйственного назначения.</w:t>
      </w:r>
    </w:p>
    <w:p w:rsidR="008975A3" w:rsidRPr="006B508E" w:rsidRDefault="008975A3" w:rsidP="008975A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8975A3" w:rsidRPr="00D85C4C" w:rsidRDefault="008975A3" w:rsidP="008975A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8975A3" w:rsidRDefault="008975A3" w:rsidP="008975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</w:t>
      </w:r>
      <w:r w:rsidR="005B1FCD">
        <w:rPr>
          <w:rFonts w:ascii="Times New Roman" w:hAnsi="Times New Roman" w:cs="Times New Roman"/>
          <w:sz w:val="28"/>
          <w:szCs w:val="28"/>
        </w:rPr>
        <w:t>лений осуществляется до 17:30 03.06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8975A3" w:rsidRDefault="008975A3" w:rsidP="008975A3"/>
    <w:p w:rsidR="008975A3" w:rsidRDefault="008975A3" w:rsidP="008975A3"/>
    <w:p w:rsidR="006A57B3" w:rsidRDefault="005B1FCD"/>
    <w:sectPr w:rsidR="006A57B3" w:rsidSect="005C3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3A"/>
    <w:rsid w:val="00215ACC"/>
    <w:rsid w:val="005B1FCD"/>
    <w:rsid w:val="007D2D88"/>
    <w:rsid w:val="008975A3"/>
    <w:rsid w:val="00B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7942"/>
  <w15:chartTrackingRefBased/>
  <w15:docId w15:val="{11684856-C242-442B-802E-DA81F7E35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3</cp:revision>
  <dcterms:created xsi:type="dcterms:W3CDTF">2022-04-27T03:51:00Z</dcterms:created>
  <dcterms:modified xsi:type="dcterms:W3CDTF">2022-04-27T04:09:00Z</dcterms:modified>
</cp:coreProperties>
</file>